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93" w:rsidRDefault="00BA2B93" w:rsidP="00BA2B93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ОСОБЕННОСТИ ПРЕДОСТАВЛЕНИЯ СВЕДЕНИЙ ИЗ ЕДИНОГО ГОСУДАРСТВЕННОГО РЕЕСТРА НЕДВИЖИМОСТИ</w:t>
      </w:r>
    </w:p>
    <w:p w:rsidR="00BA2B93" w:rsidRDefault="00BA2B93" w:rsidP="00BA2B93">
      <w:pPr>
        <w:spacing w:line="276" w:lineRule="auto"/>
        <w:jc w:val="center"/>
        <w:rPr>
          <w:bCs/>
          <w:sz w:val="28"/>
          <w:szCs w:val="28"/>
        </w:rPr>
      </w:pPr>
    </w:p>
    <w:p w:rsidR="00BA2B93" w:rsidRDefault="00BA2B93" w:rsidP="00BA2B93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Росреестр письмом от 29.01.2021 № 14-01156/21@ «О дополнении к письму Росреестра от 31.12.2020 № 14-19056/20@» разъяснены отдельные особенности предоставления сведений из Единого государственного реестра недвижимости.</w:t>
      </w:r>
    </w:p>
    <w:p w:rsidR="00BA2B93" w:rsidRDefault="00BA2B93" w:rsidP="00BA2B93">
      <w:pPr>
        <w:spacing w:line="276" w:lineRule="auto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Сообщается, в частности, что в случае, если в ЕГРН отсутствуют запрашиваемые сведения или предоставление запрашиваемых сведений не допускается в соответствии с федеральным законом, орган регистрации прав в срок не более трех рабочих дней со дня получения им запроса о предоставлении сведений направляет уведомление об отсутствии в ЕГРН запрашиваемых сведений или обоснованное решение об отказе в предоставлении запрашиваемых сведений, которое может</w:t>
      </w:r>
      <w:proofErr w:type="gramEnd"/>
      <w:r>
        <w:rPr>
          <w:bCs/>
          <w:sz w:val="28"/>
          <w:szCs w:val="28"/>
        </w:rPr>
        <w:t xml:space="preserve"> быть обжаловано в судебном порядке.</w:t>
      </w:r>
    </w:p>
    <w:p w:rsidR="00BA2B93" w:rsidRDefault="00BA2B93" w:rsidP="00BA2B93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результатам рассмотрения запроса о предоставлении сведений в виде копии документа, на основании которого сведения внесены в ЕГРН, об объекте недвижимости, в отношении которого отсутствуют раздел ЕГРН и (или) реестровое дело, орган регистрации прав направляет заявителю уведомление об отсутствии в ЕГРН запрашиваемых документов. При этом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если указанный объект недвижимости является ранее учтенным, орган регистрации прав должен обеспечить включение документов и сведений о нем в ЕГРН в установленный срок.</w:t>
      </w:r>
    </w:p>
    <w:p w:rsidR="00BA2B93" w:rsidRDefault="00BA2B93" w:rsidP="00BA2B93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течение пяти рабочих дней со дня включения в ЕГРН документов и </w:t>
      </w:r>
      <w:proofErr w:type="gramStart"/>
      <w:r>
        <w:rPr>
          <w:bCs/>
          <w:sz w:val="28"/>
          <w:szCs w:val="28"/>
        </w:rPr>
        <w:t>сведений о ранее учтенном объекте недвижимости орган регистрации прав выдает или направляет лицу, обратившемуся с запросом о предоставлении сведений, без взимания дополнительной платы выписку из ЕГРН об объекте недвижимости в форме документа, указанного в запросе о предоставлении сведений, если ранее на основании этого запроса органом регистрации прав выданы или направлены уведомления об отсутствии в ЕГРН запрашиваемых сведений об объекте недвижимости.</w:t>
      </w:r>
      <w:proofErr w:type="gramEnd"/>
    </w:p>
    <w:p w:rsidR="00BA2B93" w:rsidRDefault="00BA2B93" w:rsidP="00BA2B93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BA2B93" w:rsidRDefault="00BA2B93" w:rsidP="00BA2B93">
      <w:pPr>
        <w:shd w:val="clear" w:color="auto" w:fill="FFFFFF"/>
        <w:spacing w:line="317" w:lineRule="exact"/>
        <w:jc w:val="right"/>
        <w:rPr>
          <w:sz w:val="28"/>
          <w:szCs w:val="28"/>
        </w:rPr>
      </w:pPr>
    </w:p>
    <w:p w:rsidR="00BA2B93" w:rsidRDefault="00BA2B93" w:rsidP="00BA2B93">
      <w:pPr>
        <w:shd w:val="clear" w:color="auto" w:fill="FFFFFF"/>
        <w:spacing w:line="317" w:lineRule="exact"/>
        <w:jc w:val="right"/>
      </w:pPr>
      <w:r>
        <w:rPr>
          <w:sz w:val="28"/>
          <w:szCs w:val="28"/>
        </w:rPr>
        <w:t>А.Л. Шаипов,</w:t>
      </w:r>
    </w:p>
    <w:p w:rsidR="00BA2B93" w:rsidRDefault="00BA2B93" w:rsidP="00BA2B93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Управления </w:t>
      </w:r>
    </w:p>
    <w:p w:rsidR="00BA2B93" w:rsidRDefault="00BA2B93" w:rsidP="00BA2B93">
      <w:pPr>
        <w:shd w:val="clear" w:color="auto" w:fill="FFFFFF"/>
        <w:tabs>
          <w:tab w:val="left" w:pos="-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Росреестра по Чеченской Республике</w:t>
      </w:r>
    </w:p>
    <w:p w:rsidR="00BA2B93" w:rsidRDefault="00BA2B93" w:rsidP="00BA2B93"/>
    <w:p w:rsidR="00BA2B93" w:rsidRDefault="00BA2B93" w:rsidP="00BA2B93"/>
    <w:p w:rsidR="00BA2B93" w:rsidRDefault="00BA2B93" w:rsidP="00BA2B93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BA2B93" w:rsidRDefault="00BA2B93" w:rsidP="00BA2B93">
      <w:pPr>
        <w:spacing w:before="120"/>
        <w:jc w:val="right"/>
      </w:pPr>
      <w:r>
        <w:rPr>
          <w:b/>
          <w:bCs/>
          <w:sz w:val="28"/>
          <w:szCs w:val="28"/>
        </w:rPr>
        <w:tab/>
      </w:r>
    </w:p>
    <w:p w:rsidR="00BA2B93" w:rsidRDefault="00BA2B93"/>
    <w:sectPr w:rsidR="00BA2B93" w:rsidSect="0007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B93"/>
    <w:rsid w:val="0007397B"/>
    <w:rsid w:val="00BA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2021-02-16T07:20:00Z</dcterms:created>
  <dcterms:modified xsi:type="dcterms:W3CDTF">2021-02-16T07:20:00Z</dcterms:modified>
</cp:coreProperties>
</file>